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E0" w:rsidRDefault="005D34E0" w:rsidP="005D34E0">
      <w:pPr>
        <w:pStyle w:val="NormalWeb"/>
        <w:rPr>
          <w:color w:val="333333"/>
          <w:sz w:val="22"/>
          <w:szCs w:val="22"/>
        </w:rPr>
      </w:pPr>
      <w:r>
        <w:rPr>
          <w:color w:val="333333"/>
          <w:sz w:val="22"/>
          <w:szCs w:val="22"/>
        </w:rPr>
        <w:t>Objective 2.1 Youth with disabilities are prepared for leadership roles.</w:t>
      </w:r>
    </w:p>
    <w:p w:rsidR="005D34E0" w:rsidRDefault="005D34E0" w:rsidP="005D34E0">
      <w:pPr>
        <w:pStyle w:val="NormalWeb"/>
        <w:rPr>
          <w:color w:val="333333"/>
          <w:sz w:val="22"/>
          <w:szCs w:val="22"/>
        </w:rPr>
      </w:pPr>
      <w:r>
        <w:rPr>
          <w:color w:val="333333"/>
          <w:sz w:val="22"/>
          <w:szCs w:val="22"/>
        </w:rPr>
        <w:t>Activities:</w:t>
      </w:r>
    </w:p>
    <w:p w:rsidR="005D34E0" w:rsidRDefault="005D34E0" w:rsidP="005D34E0">
      <w:pPr>
        <w:pStyle w:val="NormalWeb"/>
        <w:rPr>
          <w:color w:val="333333"/>
          <w:sz w:val="22"/>
          <w:szCs w:val="22"/>
        </w:rPr>
      </w:pPr>
      <w:r>
        <w:rPr>
          <w:color w:val="333333"/>
          <w:sz w:val="22"/>
          <w:szCs w:val="22"/>
        </w:rPr>
        <w:t>* Annually, funds are made available to a Grassroots Advocacy Organization (GAO) with a focus on youth, cross disabilities and Independent Living philosophy, to coordinate and hold a Youth Leadership Forum for 20 youth with disabilities. If no successful applicant is identified, the funds will be distributed equally to the Centers for Independent Living of North Carolina for other youth activities under this goal.</w:t>
      </w:r>
    </w:p>
    <w:p w:rsidR="005D34E0" w:rsidRDefault="005D34E0" w:rsidP="005D34E0">
      <w:pPr>
        <w:pStyle w:val="NormalWeb"/>
        <w:rPr>
          <w:color w:val="333333"/>
          <w:sz w:val="22"/>
          <w:szCs w:val="22"/>
        </w:rPr>
      </w:pPr>
      <w:r>
        <w:rPr>
          <w:color w:val="333333"/>
          <w:sz w:val="22"/>
          <w:szCs w:val="22"/>
        </w:rPr>
        <w:t>* Annually, the Centers for Independent Living provide training on Independent Living, including transitions to post-secondary education and/or employment, for a minimum of 48 youth with disabilities.</w:t>
      </w:r>
    </w:p>
    <w:p w:rsidR="005D34E0" w:rsidRDefault="005D34E0" w:rsidP="005D34E0">
      <w:pPr>
        <w:pStyle w:val="NormalWeb"/>
        <w:rPr>
          <w:color w:val="333333"/>
          <w:sz w:val="22"/>
          <w:szCs w:val="22"/>
        </w:rPr>
      </w:pPr>
      <w:r>
        <w:rPr>
          <w:color w:val="333333"/>
          <w:sz w:val="22"/>
          <w:szCs w:val="22"/>
        </w:rPr>
        <w:t>* Annually, the Centers for Independent Living provide a minimum of 8 outreach events to youth with disabilities in rural areas.</w:t>
      </w:r>
    </w:p>
    <w:p w:rsidR="00DB7CA7" w:rsidRDefault="005D34E0" w:rsidP="005D34E0">
      <w:r>
        <w:rPr>
          <w:color w:val="333333"/>
          <w:sz w:val="22"/>
          <w:szCs w:val="22"/>
        </w:rPr>
        <w:t>* Annually, the Statewide Independent Living Council assists 2 youth with disabilities to attend the Association of Programs for Rural Independent Living (APRIL) conference which focuses on rural independent living; Statewide Independent Living Council funding for each youth supplements other funding resources, such as the North Carolina Council on Developmental Disability Jean Wolff-Rossi Fund for Participant Involvement.</w:t>
      </w:r>
      <w:bookmarkStart w:id="0" w:name="_GoBack"/>
      <w:bookmarkEnd w:id="0"/>
    </w:p>
    <w:sectPr w:rsidR="00DB7C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4E0"/>
    <w:rsid w:val="005D34E0"/>
    <w:rsid w:val="00DB7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4E0"/>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34E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4E0"/>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34E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36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Freida Moore</dc:creator>
  <cp:lastModifiedBy>Freida Moore</cp:lastModifiedBy>
  <cp:revision>1</cp:revision>
  <dcterms:created xsi:type="dcterms:W3CDTF">2016-11-17T15:49:00Z</dcterms:created>
  <dcterms:modified xsi:type="dcterms:W3CDTF">2016-11-17T15:50:00Z</dcterms:modified>
</cp:coreProperties>
</file>